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33" w:rsidRPr="00BD5B33" w:rsidRDefault="00BD5B33" w:rsidP="00BD5B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B33">
        <w:rPr>
          <w:rFonts w:ascii="Times New Roman" w:hAnsi="Times New Roman" w:cs="Times New Roman"/>
          <w:sz w:val="24"/>
          <w:szCs w:val="24"/>
        </w:rPr>
        <w:t>Создание развивающей предметно-пространственной среды (РППС) в детском саду преследует несколько важных целей, направленных на гармоничн</w:t>
      </w:r>
      <w:r>
        <w:rPr>
          <w:rFonts w:ascii="Times New Roman" w:hAnsi="Times New Roman" w:cs="Times New Roman"/>
          <w:sz w:val="24"/>
          <w:szCs w:val="24"/>
        </w:rPr>
        <w:t>ое развитие и воспитание детей:</w:t>
      </w:r>
    </w:p>
    <w:p w:rsidR="00BD5B33" w:rsidRPr="00BD5B33" w:rsidRDefault="00BD5B33" w:rsidP="00BD5B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5B33">
        <w:rPr>
          <w:rFonts w:ascii="Times New Roman" w:hAnsi="Times New Roman" w:cs="Times New Roman"/>
          <w:b/>
          <w:sz w:val="32"/>
          <w:szCs w:val="32"/>
        </w:rPr>
        <w:t>Зачем нужна РППС в ДОУ?</w:t>
      </w:r>
    </w:p>
    <w:p w:rsidR="00BD5B33" w:rsidRPr="00BD5B33" w:rsidRDefault="00BD5B33" w:rsidP="00BD5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33">
        <w:rPr>
          <w:rFonts w:ascii="Times New Roman" w:hAnsi="Times New Roman" w:cs="Times New Roman"/>
          <w:b/>
          <w:sz w:val="28"/>
          <w:szCs w:val="28"/>
        </w:rPr>
        <w:t>1. Формирование целостного представления о мире</w:t>
      </w:r>
    </w:p>
    <w:p w:rsidR="00BD5B33" w:rsidRPr="00BD5B33" w:rsidRDefault="00BD5B33" w:rsidP="00BD5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B33">
        <w:rPr>
          <w:rFonts w:ascii="Times New Roman" w:hAnsi="Times New Roman" w:cs="Times New Roman"/>
          <w:sz w:val="28"/>
          <w:szCs w:val="28"/>
        </w:rPr>
        <w:t>Ребенок активно познает окружающую действительность через игру и непосредственное взаимодействие с предметами и предметами заместителями. Правильно организованная среда способствует расширению кругозора и обогащению жизненного опыта малыша.</w:t>
      </w: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33">
        <w:rPr>
          <w:rFonts w:ascii="Times New Roman" w:hAnsi="Times New Roman" w:cs="Times New Roman"/>
          <w:b/>
          <w:sz w:val="28"/>
          <w:szCs w:val="28"/>
        </w:rPr>
        <w:t>2. Стимуляция познавательной активности</w:t>
      </w:r>
    </w:p>
    <w:p w:rsidR="00BD5B33" w:rsidRPr="00BD5B33" w:rsidRDefault="00BD5B33" w:rsidP="00BD5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B33">
        <w:rPr>
          <w:rFonts w:ascii="Times New Roman" w:hAnsi="Times New Roman" w:cs="Times New Roman"/>
          <w:sz w:val="28"/>
          <w:szCs w:val="28"/>
        </w:rPr>
        <w:t>Разнообразие игрушек, материалов и оборудования провоцирует стремление узнавать новое, изучать свойства объектов, формировать понятия и устанавливать причинно-следственные связи.</w:t>
      </w: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33">
        <w:rPr>
          <w:rFonts w:ascii="Times New Roman" w:hAnsi="Times New Roman" w:cs="Times New Roman"/>
          <w:b/>
          <w:sz w:val="28"/>
          <w:szCs w:val="28"/>
        </w:rPr>
        <w:t>3. Развитие творческих способностей</w:t>
      </w:r>
    </w:p>
    <w:p w:rsidR="00BD5B33" w:rsidRPr="00BD5B33" w:rsidRDefault="00BD5B33" w:rsidP="00BD5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B33">
        <w:rPr>
          <w:rFonts w:ascii="Times New Roman" w:hAnsi="Times New Roman" w:cs="Times New Roman"/>
          <w:sz w:val="28"/>
          <w:szCs w:val="28"/>
        </w:rPr>
        <w:t>Материалы для творчества (краски, пластилин, конструкторы, неструктурированный материал и др.) позволяют ребенку выразить свои чувства, эмоции и фантазии, формируют творческие навыки и художественные вкусы.</w:t>
      </w: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33">
        <w:rPr>
          <w:rFonts w:ascii="Times New Roman" w:hAnsi="Times New Roman" w:cs="Times New Roman"/>
          <w:b/>
          <w:sz w:val="28"/>
          <w:szCs w:val="28"/>
        </w:rPr>
        <w:t>4. Укрепление здоровья и двигательная активность</w:t>
      </w:r>
    </w:p>
    <w:p w:rsidR="00BD5B33" w:rsidRPr="00BD5B33" w:rsidRDefault="00BD5B33" w:rsidP="00BD5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B33">
        <w:rPr>
          <w:rFonts w:ascii="Times New Roman" w:hAnsi="Times New Roman" w:cs="Times New Roman"/>
          <w:sz w:val="28"/>
          <w:szCs w:val="28"/>
        </w:rPr>
        <w:t>Физкультурные уголки, спортивные площадки и активные игры способствуют укреплению организма, повышению выносливости и координации движений.</w:t>
      </w: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33">
        <w:rPr>
          <w:rFonts w:ascii="Times New Roman" w:hAnsi="Times New Roman" w:cs="Times New Roman"/>
          <w:b/>
          <w:sz w:val="28"/>
          <w:szCs w:val="28"/>
        </w:rPr>
        <w:t>5. Социальное развитие и коммуникация</w:t>
      </w:r>
    </w:p>
    <w:p w:rsidR="00BD5B33" w:rsidRPr="00BD5B33" w:rsidRDefault="00BD5B33" w:rsidP="00BD5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B33">
        <w:rPr>
          <w:rFonts w:ascii="Times New Roman" w:hAnsi="Times New Roman" w:cs="Times New Roman"/>
          <w:sz w:val="28"/>
          <w:szCs w:val="28"/>
        </w:rPr>
        <w:t>Специально созданные зоны для совместной деятельности (театр кукол, песочницы, настольные игры)</w:t>
      </w:r>
      <w:r w:rsidR="004477E6">
        <w:rPr>
          <w:rFonts w:ascii="Times New Roman" w:hAnsi="Times New Roman" w:cs="Times New Roman"/>
          <w:sz w:val="28"/>
          <w:szCs w:val="28"/>
        </w:rPr>
        <w:t>, игровой и дидактический материал рассчитанный на совместную деятельность</w:t>
      </w:r>
      <w:r w:rsidRPr="00BD5B33">
        <w:rPr>
          <w:rFonts w:ascii="Times New Roman" w:hAnsi="Times New Roman" w:cs="Times New Roman"/>
          <w:sz w:val="28"/>
          <w:szCs w:val="28"/>
        </w:rPr>
        <w:t xml:space="preserve"> учат детей общаться друг с другом, договариваться, уступать и сотрудничать.</w:t>
      </w: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33">
        <w:rPr>
          <w:rFonts w:ascii="Times New Roman" w:hAnsi="Times New Roman" w:cs="Times New Roman"/>
          <w:b/>
          <w:sz w:val="28"/>
          <w:szCs w:val="28"/>
        </w:rPr>
        <w:t>6. Формирование инициативы, самостоятельности и уверенности в себе</w:t>
      </w:r>
    </w:p>
    <w:p w:rsidR="00BD5B33" w:rsidRPr="00BD5B33" w:rsidRDefault="00BD5B33" w:rsidP="00BD5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B33">
        <w:rPr>
          <w:rFonts w:ascii="Times New Roman" w:hAnsi="Times New Roman" w:cs="Times New Roman"/>
          <w:sz w:val="28"/>
          <w:szCs w:val="28"/>
        </w:rPr>
        <w:t xml:space="preserve">Возможность выбрать занятие, решить проблему или построить конструкцию собственными силами закладывает основы уверенности в собственных силах и формирует положительное отношение к </w:t>
      </w:r>
      <w:r w:rsidR="004477E6">
        <w:rPr>
          <w:rFonts w:ascii="Times New Roman" w:hAnsi="Times New Roman" w:cs="Times New Roman"/>
          <w:sz w:val="28"/>
          <w:szCs w:val="28"/>
        </w:rPr>
        <w:t>детской</w:t>
      </w:r>
      <w:bookmarkStart w:id="0" w:name="_GoBack"/>
      <w:bookmarkEnd w:id="0"/>
      <w:r w:rsidRPr="00BD5B3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D5B33" w:rsidRPr="00BD5B33" w:rsidRDefault="00BD5B33" w:rsidP="00BD5B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B33">
        <w:rPr>
          <w:rFonts w:ascii="Times New Roman" w:hAnsi="Times New Roman" w:cs="Times New Roman"/>
          <w:b/>
          <w:sz w:val="28"/>
          <w:szCs w:val="28"/>
        </w:rPr>
        <w:t>7. Освоение базовых понятий и навыков</w:t>
      </w:r>
    </w:p>
    <w:p w:rsidR="00BD5B33" w:rsidRPr="00BD5B33" w:rsidRDefault="00BD5B33" w:rsidP="00BD5B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B33">
        <w:rPr>
          <w:rFonts w:ascii="Times New Roman" w:hAnsi="Times New Roman" w:cs="Times New Roman"/>
          <w:sz w:val="28"/>
          <w:szCs w:val="28"/>
        </w:rPr>
        <w:t>Взаимодействие с различными объектами и инструментами знакомит детей с основными свойствами и характеристиками предметов, формируя предпосылки для последующего школьного обучения.</w:t>
      </w:r>
    </w:p>
    <w:p w:rsidR="00BD5B33" w:rsidRPr="00BD5B33" w:rsidRDefault="00BD5B33" w:rsidP="00BD5B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022" w:rsidRPr="00BD5B33" w:rsidRDefault="00BD5B33" w:rsidP="00BD5B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D5B33">
        <w:rPr>
          <w:rFonts w:ascii="Times New Roman" w:hAnsi="Times New Roman" w:cs="Times New Roman"/>
          <w:sz w:val="24"/>
          <w:szCs w:val="24"/>
        </w:rPr>
        <w:t>Таким образом, грамотно созданная развивающая среда служит залогом успешной социализации, физического и психического благополучия ребенка, закладывая фундамент будущего личностного и профессионального становления.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5022" w:rsidRPr="00BD5B33" w:rsidSect="00BD5B33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33"/>
    <w:rsid w:val="001F5022"/>
    <w:rsid w:val="002E06FE"/>
    <w:rsid w:val="004477E6"/>
    <w:rsid w:val="00B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32B5"/>
  <w15:chartTrackingRefBased/>
  <w15:docId w15:val="{93502154-248B-4732-9D0E-0571A07B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2026-02-25T04:40:00Z</cp:lastPrinted>
  <dcterms:created xsi:type="dcterms:W3CDTF">2026-02-25T04:33:00Z</dcterms:created>
  <dcterms:modified xsi:type="dcterms:W3CDTF">2026-02-26T09:37:00Z</dcterms:modified>
</cp:coreProperties>
</file>